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633" w:rsidRPr="00D031F0" w:rsidRDefault="005E1633" w:rsidP="00D031F0">
      <w:pPr>
        <w:jc w:val="both"/>
        <w:rPr>
          <w:b/>
          <w:szCs w:val="28"/>
        </w:rPr>
      </w:pPr>
      <w:bookmarkStart w:id="0" w:name="_GoBack"/>
      <w:bookmarkEnd w:id="0"/>
      <w:r w:rsidRPr="00D031F0">
        <w:rPr>
          <w:b/>
          <w:szCs w:val="28"/>
        </w:rPr>
        <w:t>INFORMATIONEN FÜR BRAUTPAARE</w:t>
      </w:r>
    </w:p>
    <w:p w:rsidR="005E1633" w:rsidRPr="00D031F0" w:rsidRDefault="005E1633" w:rsidP="00D031F0">
      <w:pPr>
        <w:jc w:val="both"/>
        <w:rPr>
          <w:szCs w:val="28"/>
        </w:rPr>
      </w:pPr>
    </w:p>
    <w:p w:rsidR="005E1633" w:rsidRPr="00D031F0" w:rsidRDefault="005E1633" w:rsidP="00D031F0">
      <w:pPr>
        <w:jc w:val="both"/>
        <w:rPr>
          <w:b/>
          <w:szCs w:val="28"/>
          <w:u w:val="single"/>
        </w:rPr>
      </w:pPr>
      <w:r w:rsidRPr="00D031F0">
        <w:rPr>
          <w:b/>
          <w:szCs w:val="28"/>
          <w:u w:val="single"/>
        </w:rPr>
        <w:t xml:space="preserve">für eine Trauung in der Pfarreiengemeinschaft Göggingen-Inningen </w:t>
      </w:r>
    </w:p>
    <w:p w:rsidR="005E1633" w:rsidRPr="00D031F0" w:rsidRDefault="005E1633" w:rsidP="00D031F0">
      <w:pPr>
        <w:jc w:val="both"/>
        <w:rPr>
          <w:b/>
          <w:szCs w:val="28"/>
          <w:u w:val="single"/>
        </w:rPr>
      </w:pPr>
    </w:p>
    <w:p w:rsidR="005E1633" w:rsidRPr="00D031F0" w:rsidRDefault="005E1633" w:rsidP="00D031F0">
      <w:pPr>
        <w:jc w:val="both"/>
        <w:rPr>
          <w:b/>
          <w:szCs w:val="28"/>
          <w:u w:val="single"/>
        </w:rPr>
      </w:pPr>
      <w:r w:rsidRPr="00D031F0">
        <w:rPr>
          <w:b/>
          <w:szCs w:val="28"/>
          <w:u w:val="single"/>
        </w:rPr>
        <w:t>(Kirche St. Georg und Michael, St. Johannes Bapt., St. Peter und Paul)</w:t>
      </w:r>
    </w:p>
    <w:p w:rsidR="005E1633" w:rsidRPr="00D031F0" w:rsidRDefault="005E1633" w:rsidP="00D031F0">
      <w:pPr>
        <w:jc w:val="both"/>
        <w:rPr>
          <w:szCs w:val="28"/>
        </w:rPr>
      </w:pPr>
    </w:p>
    <w:p w:rsidR="005E1633" w:rsidRPr="00D031F0" w:rsidRDefault="005E1633" w:rsidP="00D031F0">
      <w:pPr>
        <w:jc w:val="both"/>
        <w:rPr>
          <w:szCs w:val="28"/>
        </w:rPr>
      </w:pPr>
      <w:r w:rsidRPr="00D031F0">
        <w:rPr>
          <w:szCs w:val="28"/>
        </w:rPr>
        <w:t>* Melden Sie sich bitte rechtzeitig (4-6 Wochen vor der Trauung) im Pfarrbüro. Hier erfahren Sie</w:t>
      </w:r>
      <w:r w:rsidR="00D031F0" w:rsidRPr="00D031F0">
        <w:rPr>
          <w:szCs w:val="28"/>
        </w:rPr>
        <w:t>,</w:t>
      </w:r>
      <w:r w:rsidRPr="00D031F0">
        <w:rPr>
          <w:szCs w:val="28"/>
        </w:rPr>
        <w:t xml:space="preserve"> wie Sie mit dem Mesner der Kirche für Absprachen in Kontakt treten können.</w:t>
      </w:r>
    </w:p>
    <w:p w:rsidR="005E1633" w:rsidRPr="00D031F0" w:rsidRDefault="005E1633" w:rsidP="00D031F0">
      <w:pPr>
        <w:jc w:val="both"/>
        <w:rPr>
          <w:szCs w:val="28"/>
        </w:rPr>
      </w:pPr>
    </w:p>
    <w:p w:rsidR="005E1633" w:rsidRPr="00D031F0" w:rsidRDefault="005E1633" w:rsidP="00D031F0">
      <w:pPr>
        <w:jc w:val="both"/>
        <w:rPr>
          <w:szCs w:val="28"/>
        </w:rPr>
      </w:pPr>
    </w:p>
    <w:p w:rsidR="005E1633" w:rsidRPr="00D031F0" w:rsidRDefault="005E1633" w:rsidP="00D031F0">
      <w:pPr>
        <w:jc w:val="both"/>
        <w:rPr>
          <w:szCs w:val="28"/>
        </w:rPr>
      </w:pPr>
      <w:r w:rsidRPr="00D031F0">
        <w:rPr>
          <w:szCs w:val="28"/>
        </w:rPr>
        <w:t xml:space="preserve">* Den </w:t>
      </w:r>
      <w:r w:rsidRPr="00D031F0">
        <w:rPr>
          <w:b/>
          <w:szCs w:val="28"/>
        </w:rPr>
        <w:t>BLUMENSCHMUCK</w:t>
      </w:r>
      <w:r w:rsidRPr="00D031F0">
        <w:rPr>
          <w:szCs w:val="28"/>
        </w:rPr>
        <w:t xml:space="preserve"> können Sie in der Kirche selbst vornehmen. Es ist unbedingt eine Absprache mit dem Mesner</w:t>
      </w:r>
      <w:r w:rsidR="00D031F0" w:rsidRPr="00D031F0">
        <w:rPr>
          <w:szCs w:val="28"/>
        </w:rPr>
        <w:t xml:space="preserve"> erforderlich</w:t>
      </w:r>
      <w:r w:rsidRPr="00D031F0">
        <w:rPr>
          <w:szCs w:val="28"/>
        </w:rPr>
        <w:t>. Evtl. Blumenschmuckanbringung an den Bänken darf nicht durch Ankleben oder gar durch (Reiß-) Nägel geschehen! Besser erst keine Bankbeschmückung (Umwelt, Wer räumt sie weg?)</w:t>
      </w:r>
    </w:p>
    <w:p w:rsidR="005E1633" w:rsidRPr="00D031F0" w:rsidRDefault="005E1633" w:rsidP="00D031F0">
      <w:pPr>
        <w:jc w:val="both"/>
        <w:rPr>
          <w:szCs w:val="28"/>
        </w:rPr>
      </w:pPr>
    </w:p>
    <w:p w:rsidR="005E1633" w:rsidRPr="00D031F0" w:rsidRDefault="005E1633" w:rsidP="00D031F0">
      <w:pPr>
        <w:jc w:val="both"/>
        <w:rPr>
          <w:szCs w:val="28"/>
        </w:rPr>
      </w:pPr>
      <w:r w:rsidRPr="00D031F0">
        <w:rPr>
          <w:szCs w:val="28"/>
        </w:rPr>
        <w:t xml:space="preserve">* Wegen der Raumverhältnisse in den Kirchen ist die Platzierung von </w:t>
      </w:r>
      <w:r w:rsidRPr="00D031F0">
        <w:rPr>
          <w:b/>
          <w:szCs w:val="28"/>
        </w:rPr>
        <w:t>MUSIKGRUPPEN</w:t>
      </w:r>
      <w:r w:rsidRPr="00D031F0">
        <w:rPr>
          <w:szCs w:val="28"/>
        </w:rPr>
        <w:t xml:space="preserve"> mit dem Zelebranten abzusprechen. In der Regel finden Sie auf der Orgelempore den nötigen Platz.</w:t>
      </w:r>
    </w:p>
    <w:p w:rsidR="005E1633" w:rsidRDefault="005E1633" w:rsidP="00D031F0">
      <w:pPr>
        <w:jc w:val="both"/>
        <w:rPr>
          <w:szCs w:val="28"/>
        </w:rPr>
      </w:pPr>
    </w:p>
    <w:p w:rsidR="00D031F0" w:rsidRPr="00D031F0" w:rsidRDefault="00D031F0" w:rsidP="00D031F0">
      <w:pPr>
        <w:jc w:val="both"/>
        <w:rPr>
          <w:szCs w:val="28"/>
        </w:rPr>
      </w:pPr>
    </w:p>
    <w:p w:rsidR="005E1633" w:rsidRPr="00D031F0" w:rsidRDefault="005E1633" w:rsidP="00D031F0">
      <w:pPr>
        <w:jc w:val="both"/>
        <w:rPr>
          <w:szCs w:val="28"/>
        </w:rPr>
      </w:pPr>
      <w:r w:rsidRPr="00D031F0">
        <w:rPr>
          <w:szCs w:val="28"/>
        </w:rPr>
        <w:t xml:space="preserve">* Aus gleichem Grund bitten wir die Brautpaare, die von Ihnen beauftragten </w:t>
      </w:r>
      <w:r w:rsidRPr="00D031F0">
        <w:rPr>
          <w:b/>
          <w:szCs w:val="28"/>
        </w:rPr>
        <w:t>FOTOGRAFEN</w:t>
      </w:r>
      <w:r w:rsidRPr="00D031F0">
        <w:rPr>
          <w:szCs w:val="28"/>
        </w:rPr>
        <w:t xml:space="preserve"> bzw. Freunde und Angehörige, die fotografieren, darauf hinzuweisen, dass der Altarraum keine Foto- und Videobühne ist. Wir bitten Sie sehr herzlich, Ihre Fotografen auf den religiösen Charakter einer kirchlichen Trauung hinzuweisen und verbinde damit die Bitte, entsprechend zurückhaltend und einfühlsam zu fotografieren bzw. zu filmen.</w:t>
      </w:r>
    </w:p>
    <w:p w:rsidR="005E1633" w:rsidRDefault="005E1633" w:rsidP="00D031F0">
      <w:pPr>
        <w:pStyle w:val="Default"/>
        <w:jc w:val="both"/>
        <w:rPr>
          <w:b/>
          <w:bCs/>
          <w:caps/>
          <w:szCs w:val="22"/>
        </w:rPr>
      </w:pPr>
      <w:r w:rsidRPr="00D031F0">
        <w:rPr>
          <w:szCs w:val="28"/>
        </w:rPr>
        <w:t xml:space="preserve">* </w:t>
      </w:r>
      <w:r w:rsidRPr="00D031F0">
        <w:rPr>
          <w:b/>
          <w:bCs/>
          <w:caps/>
          <w:szCs w:val="22"/>
        </w:rPr>
        <w:t>Reis, Konfetti, Blumen o.ä.</w:t>
      </w:r>
    </w:p>
    <w:p w:rsidR="005E1633" w:rsidRPr="00D031F0" w:rsidRDefault="005E1633" w:rsidP="00D031F0">
      <w:pPr>
        <w:pStyle w:val="Default"/>
        <w:jc w:val="both"/>
        <w:rPr>
          <w:szCs w:val="28"/>
        </w:rPr>
      </w:pPr>
      <w:r w:rsidRPr="00D031F0">
        <w:rPr>
          <w:szCs w:val="28"/>
        </w:rPr>
        <w:t>Wir dulden unter keinen Umständen, dass in, vor oder im Umfeld der Kirche Reis geworfen wird, da wir die Verschwendung von Lebensmitteln nicht unterstützen.</w:t>
      </w:r>
    </w:p>
    <w:p w:rsidR="005E1633" w:rsidRPr="00D031F0" w:rsidRDefault="005E1633" w:rsidP="00D031F0">
      <w:pPr>
        <w:pStyle w:val="Default"/>
        <w:jc w:val="both"/>
        <w:rPr>
          <w:szCs w:val="28"/>
        </w:rPr>
      </w:pPr>
      <w:r w:rsidRPr="00D031F0">
        <w:rPr>
          <w:szCs w:val="28"/>
        </w:rPr>
        <w:t>Auch bitten wir Sie, Rücksicht auf die Schönheit der Landschaft und der Natur zu nehmen und kein Konfetti oder Vergleichbares zu werfen. Dies gilt ebenso für den Kirchenraum.</w:t>
      </w:r>
    </w:p>
    <w:p w:rsidR="005E1633" w:rsidRPr="00D031F0" w:rsidRDefault="005E1633" w:rsidP="00D031F0">
      <w:pPr>
        <w:pStyle w:val="Default"/>
        <w:jc w:val="both"/>
        <w:rPr>
          <w:szCs w:val="28"/>
        </w:rPr>
      </w:pPr>
      <w:r w:rsidRPr="00D031F0">
        <w:rPr>
          <w:szCs w:val="28"/>
        </w:rPr>
        <w:t>Blumen dürfen nur VOR der Kirche gestreut werden. Die Entfernung der Blumen erfolgt durch die Hochzeitsgesellschaft.</w:t>
      </w:r>
    </w:p>
    <w:p w:rsidR="005E1633" w:rsidRPr="00D031F0" w:rsidRDefault="005E1633" w:rsidP="00D031F0">
      <w:pPr>
        <w:pStyle w:val="Default"/>
        <w:jc w:val="both"/>
        <w:rPr>
          <w:szCs w:val="28"/>
        </w:rPr>
      </w:pPr>
      <w:r w:rsidRPr="00D031F0">
        <w:rPr>
          <w:szCs w:val="28"/>
        </w:rPr>
        <w:t>Bei Zuwiderhandlung wird eine Reinigungsgebühr erhoben, die den gegebenenfalls anfallenden Personal-</w:t>
      </w:r>
      <w:r w:rsidR="00D031F0">
        <w:rPr>
          <w:szCs w:val="28"/>
        </w:rPr>
        <w:t xml:space="preserve"> </w:t>
      </w:r>
      <w:r w:rsidRPr="00D031F0">
        <w:rPr>
          <w:szCs w:val="28"/>
        </w:rPr>
        <w:t>und Reinigungs</w:t>
      </w:r>
      <w:r w:rsidR="00D031F0">
        <w:rPr>
          <w:szCs w:val="28"/>
        </w:rPr>
        <w:t>-</w:t>
      </w:r>
      <w:r w:rsidRPr="00D031F0">
        <w:rPr>
          <w:szCs w:val="28"/>
        </w:rPr>
        <w:t>aufwand</w:t>
      </w:r>
      <w:r w:rsidR="00D031F0">
        <w:rPr>
          <w:szCs w:val="28"/>
        </w:rPr>
        <w:t xml:space="preserve"> </w:t>
      </w:r>
      <w:r w:rsidRPr="00D031F0">
        <w:rPr>
          <w:szCs w:val="28"/>
        </w:rPr>
        <w:t xml:space="preserve">ausgleicht. </w:t>
      </w:r>
    </w:p>
    <w:p w:rsidR="002B314A" w:rsidRDefault="005E1633" w:rsidP="00D031F0">
      <w:pPr>
        <w:jc w:val="both"/>
        <w:rPr>
          <w:szCs w:val="28"/>
        </w:rPr>
      </w:pPr>
      <w:r w:rsidRPr="00D031F0">
        <w:rPr>
          <w:szCs w:val="28"/>
        </w:rPr>
        <w:t>Eventuell entstandene Schäden werden dem Brautpaar in vollem Umfang in Rechnung gestellt</w:t>
      </w:r>
      <w:r w:rsidR="00D031F0">
        <w:rPr>
          <w:szCs w:val="28"/>
        </w:rPr>
        <w:t>.</w:t>
      </w:r>
    </w:p>
    <w:p w:rsidR="00D031F0" w:rsidRDefault="00D031F0" w:rsidP="00D031F0">
      <w:pPr>
        <w:jc w:val="both"/>
        <w:rPr>
          <w:szCs w:val="28"/>
        </w:rPr>
      </w:pPr>
    </w:p>
    <w:p w:rsidR="00D031F0" w:rsidRDefault="00D031F0" w:rsidP="00D031F0">
      <w:pPr>
        <w:jc w:val="both"/>
        <w:rPr>
          <w:szCs w:val="28"/>
        </w:rPr>
      </w:pPr>
    </w:p>
    <w:p w:rsidR="00D031F0" w:rsidRDefault="00D031F0" w:rsidP="00D031F0">
      <w:pPr>
        <w:jc w:val="both"/>
        <w:rPr>
          <w:szCs w:val="28"/>
        </w:rPr>
      </w:pPr>
    </w:p>
    <w:p w:rsidR="00D031F0" w:rsidRDefault="00D031F0" w:rsidP="00D031F0">
      <w:pPr>
        <w:jc w:val="both"/>
        <w:rPr>
          <w:szCs w:val="28"/>
        </w:rPr>
      </w:pPr>
      <w:r>
        <w:rPr>
          <w:szCs w:val="28"/>
        </w:rPr>
        <w:t>Nikolaus Wurzer M.A.</w:t>
      </w:r>
    </w:p>
    <w:p w:rsidR="00D031F0" w:rsidRDefault="00D031F0" w:rsidP="00D031F0">
      <w:pPr>
        <w:jc w:val="both"/>
        <w:rPr>
          <w:szCs w:val="28"/>
        </w:rPr>
      </w:pPr>
      <w:r>
        <w:rPr>
          <w:szCs w:val="28"/>
        </w:rPr>
        <w:t>Pfarrer</w:t>
      </w:r>
    </w:p>
    <w:p w:rsidR="00D031F0" w:rsidRDefault="00D031F0" w:rsidP="00D031F0">
      <w:pPr>
        <w:jc w:val="both"/>
        <w:rPr>
          <w:szCs w:val="28"/>
        </w:rPr>
      </w:pPr>
    </w:p>
    <w:p w:rsidR="00D031F0" w:rsidRPr="00D031F0" w:rsidRDefault="00D031F0">
      <w:pPr>
        <w:jc w:val="both"/>
        <w:rPr>
          <w:szCs w:val="28"/>
        </w:rPr>
      </w:pPr>
    </w:p>
    <w:sectPr w:rsidR="00D031F0" w:rsidRPr="00D031F0" w:rsidSect="00D031F0">
      <w:pgSz w:w="16838" w:h="11906" w:orient="landscape"/>
      <w:pgMar w:top="1417" w:right="1417" w:bottom="1417" w:left="1134" w:header="708" w:footer="708" w:gutter="0"/>
      <w:cols w:num="2" w:space="18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33"/>
    <w:rsid w:val="002B314A"/>
    <w:rsid w:val="005E1633"/>
    <w:rsid w:val="00D031F0"/>
    <w:rsid w:val="00D66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9DF6E-1364-4026-99D3-E8FF1E34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163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E1633"/>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styleId="Sprechblasentext">
    <w:name w:val="Balloon Text"/>
    <w:basedOn w:val="Standard"/>
    <w:link w:val="SprechblasentextZchn"/>
    <w:uiPriority w:val="99"/>
    <w:semiHidden/>
    <w:unhideWhenUsed/>
    <w:rsid w:val="00D031F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31F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Bistum Augsburg</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Wurzer Nikolaus</dc:creator>
  <cp:keywords/>
  <dc:description/>
  <cp:lastModifiedBy>Seibert Thomas</cp:lastModifiedBy>
  <cp:revision>2</cp:revision>
  <cp:lastPrinted>2025-07-03T09:24:00Z</cp:lastPrinted>
  <dcterms:created xsi:type="dcterms:W3CDTF">2025-07-03T09:36:00Z</dcterms:created>
  <dcterms:modified xsi:type="dcterms:W3CDTF">2025-07-03T09:36:00Z</dcterms:modified>
</cp:coreProperties>
</file>